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D3614" w14:textId="64E47097" w:rsidR="00104DFD" w:rsidRPr="00F872A1" w:rsidRDefault="00F872A1">
      <w:pPr>
        <w:rPr>
          <w:b/>
          <w:bCs/>
        </w:rPr>
      </w:pPr>
      <w:r w:rsidRPr="00F872A1">
        <w:rPr>
          <w:b/>
          <w:bCs/>
        </w:rPr>
        <w:t xml:space="preserve">Alethera </w:t>
      </w:r>
      <w:r w:rsidR="00671730">
        <w:rPr>
          <w:b/>
          <w:bCs/>
        </w:rPr>
        <w:t xml:space="preserve">Statement on the </w:t>
      </w:r>
      <w:r w:rsidRPr="00F872A1">
        <w:rPr>
          <w:b/>
          <w:bCs/>
        </w:rPr>
        <w:t>Genesis Chain Event</w:t>
      </w:r>
    </w:p>
    <w:p w14:paraId="302AF77A" w14:textId="1676B493" w:rsidR="00F872A1" w:rsidRDefault="00F872A1">
      <w:r>
        <w:t>As we prepare for the Genesis Chain Event, we take a first step toward a future in which artificial intelligence and humanity can safely coexist.</w:t>
      </w:r>
    </w:p>
    <w:p w14:paraId="311D884C" w14:textId="77777777" w:rsidR="00F872A1" w:rsidRDefault="00F872A1"/>
    <w:p w14:paraId="6207D925" w14:textId="3D88D0DC" w:rsidR="00F872A1" w:rsidRDefault="00F872A1">
      <w:r>
        <w:t>We do not ask that this step be taken on trust.</w:t>
      </w:r>
    </w:p>
    <w:p w14:paraId="4A548190" w14:textId="77777777" w:rsidR="00F872A1" w:rsidRDefault="00F872A1"/>
    <w:p w14:paraId="11C3E5BD" w14:textId="677C524B" w:rsidR="00F872A1" w:rsidRDefault="00F872A1">
      <w:r>
        <w:t>Genesis is intended to establish the first governed action of Aeona under the Execution Authority Control Layer and to create a public record from which that action can be independently examined and verified.</w:t>
      </w:r>
    </w:p>
    <w:p w14:paraId="3E553B23" w14:textId="77777777" w:rsidR="00F872A1" w:rsidRDefault="00F872A1"/>
    <w:p w14:paraId="00B9BB8A" w14:textId="17FBC883" w:rsidR="00F872A1" w:rsidRDefault="00F872A1">
      <w:r>
        <w:t>Alethera’s role in this event is operational. Alethera is responsible for the custody and authorized use of the cryptographic root under its control, for the faithful operation of the Genesis ceremony, for preservation and publication of the resulting public record, and for maintaining the separation between the system that governs and the systems being governed.</w:t>
      </w:r>
    </w:p>
    <w:p w14:paraId="215F484E" w14:textId="77777777" w:rsidR="00F872A1" w:rsidRDefault="00F872A1"/>
    <w:p w14:paraId="56D6AF0B" w14:textId="31277E93" w:rsidR="00F872A1" w:rsidRDefault="00F872A1">
      <w:r>
        <w:t xml:space="preserve">The Execution Authority Control Layer governs. Aeona is governed. Alethera </w:t>
      </w:r>
      <w:r w:rsidR="009D6EBD">
        <w:t>o</w:t>
      </w:r>
      <w:r>
        <w:t>perates the infrastructure and remains accountable for its conduct in doing so.</w:t>
      </w:r>
    </w:p>
    <w:p w14:paraId="02306003" w14:textId="77777777" w:rsidR="00F872A1" w:rsidRDefault="00F872A1"/>
    <w:p w14:paraId="730C6777" w14:textId="75A6319B" w:rsidR="00F872A1" w:rsidRDefault="00F872A1">
      <w:r>
        <w:t>Alethera will not represent a governance event as having passed unless the authoritative record establishes that result. A HOLD or DENY will remain a HOLD or DENY. If Genesis cannot satisfy its governing requirements, Genesis will not proceed.</w:t>
      </w:r>
    </w:p>
    <w:p w14:paraId="76EE3103" w14:textId="77777777" w:rsidR="00F872A1" w:rsidRDefault="00F872A1"/>
    <w:p w14:paraId="35BD4BC2" w14:textId="6623CF6A" w:rsidR="00F872A1" w:rsidRDefault="00F872A1">
      <w:r>
        <w:t>We have already applied that standard to ourselves.</w:t>
      </w:r>
    </w:p>
    <w:p w14:paraId="50079590" w14:textId="77777777" w:rsidR="00F872A1" w:rsidRDefault="00F872A1"/>
    <w:p w14:paraId="30A93121" w14:textId="47DCB57A" w:rsidR="00F872A1" w:rsidRDefault="00F872A1">
      <w:r>
        <w:t>In preparation for Genesis, review of the implemented substrate identified material deficiencies between constitutional requirements and implementation. Genesis was halted. Those findings were not treated as obstacles to be concealed</w:t>
      </w:r>
      <w:r w:rsidR="00671730">
        <w:t xml:space="preserve"> </w:t>
      </w:r>
      <w:proofErr w:type="gramStart"/>
      <w:r w:rsidR="00671730">
        <w:t xml:space="preserve">in order </w:t>
      </w:r>
      <w:r w:rsidR="009D6EBD">
        <w:t>to</w:t>
      </w:r>
      <w:proofErr w:type="gramEnd"/>
      <w:r>
        <w:t xml:space="preserve"> preserve a milestone. They became part of the work required before the event could occur.</w:t>
      </w:r>
    </w:p>
    <w:p w14:paraId="5D39477D" w14:textId="77777777" w:rsidR="00F872A1" w:rsidRDefault="00F872A1"/>
    <w:p w14:paraId="3C07338E" w14:textId="16CB0A17" w:rsidR="00F872A1" w:rsidRDefault="00F872A1">
      <w:r>
        <w:lastRenderedPageBreak/>
        <w:t>We commit to the same standard after Genesis.</w:t>
      </w:r>
    </w:p>
    <w:p w14:paraId="1715CAE6" w14:textId="77777777" w:rsidR="00F872A1" w:rsidRDefault="00F872A1"/>
    <w:p w14:paraId="69D5A64C" w14:textId="7DAD711C" w:rsidR="00F872A1" w:rsidRDefault="00F872A1">
      <w:r>
        <w:t>Material defects affecting public governance claims will be recorded and disclosed when disclosure can be made without compromising security, privacy, or the rights of others. Corrections will not erase the record that preceded them. Public claims of conformance will remain subject to the evidence supporting them.</w:t>
      </w:r>
    </w:p>
    <w:p w14:paraId="04616EA5" w14:textId="77777777" w:rsidR="00F872A1" w:rsidRDefault="00F872A1"/>
    <w:p w14:paraId="78587ED0" w14:textId="11D37EE7" w:rsidR="00F872A1" w:rsidRDefault="00F872A1">
      <w:r>
        <w:t>The Genesis record will identify the governing constitutional state, relevant authority, transaction evidence, cryptographic lineage, and outcome necessary to independently examine what occurred. The public record will be preserved separately from its visual presentation so that changing or removing a webpage cannot change the underlying event.</w:t>
      </w:r>
    </w:p>
    <w:p w14:paraId="1CF9BF54" w14:textId="77777777" w:rsidR="00F872A1" w:rsidRDefault="00F872A1"/>
    <w:p w14:paraId="58A86E8E" w14:textId="49995A22" w:rsidR="00F872A1" w:rsidRDefault="00F872A1">
      <w:r>
        <w:t>Alethera will maintain a publicly accessible means of verifying the Genesis record and will make the public verification materials capable of preservation outside Alethera’s own infrastructure. The record is intended to remain independently examinable even if Alethera no longer operates the service that originally displayed it.</w:t>
      </w:r>
    </w:p>
    <w:p w14:paraId="43642632" w14:textId="77777777" w:rsidR="00F872A1" w:rsidRDefault="00F872A1"/>
    <w:p w14:paraId="28311D0F" w14:textId="315F3D8E" w:rsidR="00F872A1" w:rsidRDefault="00F872A1">
      <w:r>
        <w:t>Genesis does not establish that artificial intelligence governance has been solved. It does not establish the future conduct of Aeona. It does not convert Alethera’s intentions into evidence.</w:t>
      </w:r>
    </w:p>
    <w:p w14:paraId="1B5EEA1F" w14:textId="77777777" w:rsidR="00F872A1" w:rsidRDefault="00F872A1"/>
    <w:p w14:paraId="2B60443A" w14:textId="7F7FB88D" w:rsidR="00F872A1" w:rsidRDefault="00F872A1">
      <w:r>
        <w:t>It establishes something narrower and testable: whether this action occurred under the authority claimed for it, whether the governing requirements produced the outcomes recorded for them and whether the resulting record remains cryptographically intact.</w:t>
      </w:r>
    </w:p>
    <w:p w14:paraId="27CB599D" w14:textId="77777777" w:rsidR="00F872A1" w:rsidRDefault="00F872A1"/>
    <w:p w14:paraId="200F5192" w14:textId="4583523E" w:rsidR="00F872A1" w:rsidRDefault="00F872A1">
      <w:r>
        <w:t>That is the standard against which Alethera asks to be measured.</w:t>
      </w:r>
    </w:p>
    <w:p w14:paraId="6E93D4F1" w14:textId="77777777" w:rsidR="00F872A1" w:rsidRDefault="00F872A1"/>
    <w:p w14:paraId="64E81D42" w14:textId="2773F630" w:rsidR="00F872A1" w:rsidRDefault="00F872A1">
      <w:r>
        <w:t>From Genesis forward, where Alethera makes consequential public claims about the governance of Aeona, we intend for those claims to leave evidence sufficient to test them.</w:t>
      </w:r>
    </w:p>
    <w:p w14:paraId="0A416AC3" w14:textId="77777777" w:rsidR="00F872A1" w:rsidRDefault="00F872A1"/>
    <w:p w14:paraId="23FC4871" w14:textId="300AFADC" w:rsidR="00F872A1" w:rsidRDefault="00F872A1">
      <w:r>
        <w:lastRenderedPageBreak/>
        <w:t>Do not trust the ceremony because Alethera conducted it.</w:t>
      </w:r>
    </w:p>
    <w:p w14:paraId="21E1279F" w14:textId="61A67B71" w:rsidR="00F872A1" w:rsidRDefault="00F872A1">
      <w:r>
        <w:t>Examine the record. Verify the evidence. Ho</w:t>
      </w:r>
      <w:r w:rsidR="009D6EBD">
        <w:t>l</w:t>
      </w:r>
      <w:r>
        <w:t>d us to it.</w:t>
      </w:r>
    </w:p>
    <w:p w14:paraId="0320BE63" w14:textId="77777777" w:rsidR="00F872A1" w:rsidRDefault="00F872A1"/>
    <w:p w14:paraId="6ADD7157" w14:textId="78DE5120" w:rsidR="00F872A1" w:rsidRDefault="00F872A1">
      <w:r>
        <w:t>Alethera, Inc.</w:t>
      </w:r>
    </w:p>
    <w:p w14:paraId="5A9A1A8F" w14:textId="2D831875" w:rsidR="00F872A1" w:rsidRDefault="00F872A1">
      <w:r>
        <w:t>Architecting Accountable Intelligence</w:t>
      </w:r>
    </w:p>
    <w:sectPr w:rsidR="00F872A1" w:rsidSect="000148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2A1"/>
    <w:rsid w:val="00014898"/>
    <w:rsid w:val="00104DFD"/>
    <w:rsid w:val="00145613"/>
    <w:rsid w:val="00570264"/>
    <w:rsid w:val="00671730"/>
    <w:rsid w:val="009D6EBD"/>
    <w:rsid w:val="00A93288"/>
    <w:rsid w:val="00C07071"/>
    <w:rsid w:val="00F872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AED961"/>
  <w15:chartTrackingRefBased/>
  <w15:docId w15:val="{EF4928BF-F912-CF41-A496-BB0E9E230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72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72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72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72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72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72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72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72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72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72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72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72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72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72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72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72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72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72A1"/>
    <w:rPr>
      <w:rFonts w:eastAsiaTheme="majorEastAsia" w:cstheme="majorBidi"/>
      <w:color w:val="272727" w:themeColor="text1" w:themeTint="D8"/>
    </w:rPr>
  </w:style>
  <w:style w:type="paragraph" w:styleId="Title">
    <w:name w:val="Title"/>
    <w:basedOn w:val="Normal"/>
    <w:next w:val="Normal"/>
    <w:link w:val="TitleChar"/>
    <w:uiPriority w:val="10"/>
    <w:qFormat/>
    <w:rsid w:val="00F872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72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72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72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72A1"/>
    <w:pPr>
      <w:spacing w:before="160"/>
      <w:jc w:val="center"/>
    </w:pPr>
    <w:rPr>
      <w:i/>
      <w:iCs/>
      <w:color w:val="404040" w:themeColor="text1" w:themeTint="BF"/>
    </w:rPr>
  </w:style>
  <w:style w:type="character" w:customStyle="1" w:styleId="QuoteChar">
    <w:name w:val="Quote Char"/>
    <w:basedOn w:val="DefaultParagraphFont"/>
    <w:link w:val="Quote"/>
    <w:uiPriority w:val="29"/>
    <w:rsid w:val="00F872A1"/>
    <w:rPr>
      <w:i/>
      <w:iCs/>
      <w:color w:val="404040" w:themeColor="text1" w:themeTint="BF"/>
    </w:rPr>
  </w:style>
  <w:style w:type="paragraph" w:styleId="ListParagraph">
    <w:name w:val="List Paragraph"/>
    <w:basedOn w:val="Normal"/>
    <w:uiPriority w:val="34"/>
    <w:qFormat/>
    <w:rsid w:val="00F872A1"/>
    <w:pPr>
      <w:ind w:left="720"/>
      <w:contextualSpacing/>
    </w:pPr>
  </w:style>
  <w:style w:type="character" w:styleId="IntenseEmphasis">
    <w:name w:val="Intense Emphasis"/>
    <w:basedOn w:val="DefaultParagraphFont"/>
    <w:uiPriority w:val="21"/>
    <w:qFormat/>
    <w:rsid w:val="00F872A1"/>
    <w:rPr>
      <w:i/>
      <w:iCs/>
      <w:color w:val="0F4761" w:themeColor="accent1" w:themeShade="BF"/>
    </w:rPr>
  </w:style>
  <w:style w:type="paragraph" w:styleId="IntenseQuote">
    <w:name w:val="Intense Quote"/>
    <w:basedOn w:val="Normal"/>
    <w:next w:val="Normal"/>
    <w:link w:val="IntenseQuoteChar"/>
    <w:uiPriority w:val="30"/>
    <w:qFormat/>
    <w:rsid w:val="00F872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72A1"/>
    <w:rPr>
      <w:i/>
      <w:iCs/>
      <w:color w:val="0F4761" w:themeColor="accent1" w:themeShade="BF"/>
    </w:rPr>
  </w:style>
  <w:style w:type="character" w:styleId="IntenseReference">
    <w:name w:val="Intense Reference"/>
    <w:basedOn w:val="DefaultParagraphFont"/>
    <w:uiPriority w:val="32"/>
    <w:qFormat/>
    <w:rsid w:val="00F872A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523</Words>
  <Characters>2986</Characters>
  <Application>Microsoft Office Word</Application>
  <DocSecurity>0</DocSecurity>
  <Lines>24</Lines>
  <Paragraphs>7</Paragraphs>
  <ScaleCrop>false</ScaleCrop>
  <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Justice</dc:creator>
  <cp:keywords/>
  <dc:description/>
  <cp:lastModifiedBy>David Justice</cp:lastModifiedBy>
  <cp:revision>3</cp:revision>
  <dcterms:created xsi:type="dcterms:W3CDTF">2026-08-13T15:05:00Z</dcterms:created>
  <dcterms:modified xsi:type="dcterms:W3CDTF">2026-08-13T23:15:00Z</dcterms:modified>
</cp:coreProperties>
</file>